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977787" w:rsidP="006F43E5">
      <w:pPr>
        <w:ind w:left="5103"/>
        <w:rPr>
          <w:rFonts w:ascii="Times New Roman" w:hAnsi="Times New Roman"/>
          <w:sz w:val="22"/>
          <w:szCs w:val="22"/>
          <w:lang w:val="en-GB"/>
        </w:rPr>
      </w:pPr>
      <w:r>
        <w:rPr>
          <w:rFonts w:ascii="Times New Roman" w:hAnsi="Times New Roman"/>
          <w:sz w:val="22"/>
          <w:szCs w:val="22"/>
          <w:lang w:val="en-GB"/>
        </w:rPr>
        <w:t>Vršac</w:t>
      </w:r>
      <w:r w:rsidR="00E524B4">
        <w:rPr>
          <w:rFonts w:ascii="Times New Roman" w:hAnsi="Times New Roman"/>
          <w:sz w:val="22"/>
          <w:szCs w:val="22"/>
          <w:lang w:val="en-GB"/>
        </w:rPr>
        <w:t xml:space="preserve">, </w:t>
      </w:r>
      <w:r>
        <w:rPr>
          <w:rFonts w:ascii="Times New Roman" w:hAnsi="Times New Roman"/>
          <w:sz w:val="22"/>
          <w:szCs w:val="22"/>
          <w:lang w:val="en-GB"/>
        </w:rPr>
        <w:t>1</w:t>
      </w:r>
      <w:r w:rsidR="00F9702B">
        <w:rPr>
          <w:rFonts w:ascii="Times New Roman" w:hAnsi="Times New Roman"/>
          <w:sz w:val="22"/>
          <w:szCs w:val="22"/>
          <w:lang w:val="en-GB"/>
        </w:rPr>
        <w:t>3</w:t>
      </w:r>
      <w:r w:rsidR="00E524B4">
        <w:rPr>
          <w:rFonts w:ascii="Times New Roman" w:hAnsi="Times New Roman"/>
          <w:sz w:val="22"/>
          <w:szCs w:val="22"/>
          <w:lang w:val="en-GB"/>
        </w:rPr>
        <w:t>.0</w:t>
      </w:r>
      <w:r>
        <w:rPr>
          <w:rFonts w:ascii="Times New Roman" w:hAnsi="Times New Roman"/>
          <w:sz w:val="22"/>
          <w:szCs w:val="22"/>
          <w:lang w:val="en-GB"/>
        </w:rPr>
        <w:t>3</w:t>
      </w:r>
      <w:r w:rsidR="00E524B4">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977787" w:rsidRPr="00977787">
        <w:rPr>
          <w:rFonts w:ascii="Times New Roman" w:hAnsi="Times New Roman"/>
          <w:sz w:val="22"/>
          <w:szCs w:val="22"/>
          <w:lang w:val="en-GB"/>
        </w:rPr>
        <w:t>RORS00043/City of Vrsac/TD</w:t>
      </w:r>
      <w:r w:rsidR="00C00493">
        <w:rPr>
          <w:rFonts w:ascii="Times New Roman" w:hAnsi="Times New Roman"/>
          <w:sz w:val="22"/>
          <w:szCs w:val="22"/>
          <w:lang w:val="en-GB"/>
        </w:rPr>
        <w:t>7</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977787" w:rsidRPr="00977787">
        <w:rPr>
          <w:rFonts w:ascii="Times New Roman" w:hAnsi="Times New Roman"/>
          <w:b/>
          <w:sz w:val="22"/>
          <w:szCs w:val="22"/>
          <w:lang w:val="en-GB"/>
        </w:rPr>
        <w:t>Off-road vehicle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7651F" w:rsidP="004B65B7">
      <w:pPr>
        <w:rPr>
          <w:rFonts w:ascii="Times New Roman" w:hAnsi="Times New Roman"/>
          <w:b/>
          <w:sz w:val="22"/>
          <w:szCs w:val="22"/>
          <w:lang w:val="en-GB"/>
        </w:rPr>
      </w:pPr>
      <w:r>
        <w:rPr>
          <w:rFonts w:ascii="Times New Roman" w:hAnsi="Times New Roman"/>
          <w:sz w:val="22"/>
          <w:szCs w:val="22"/>
          <w:lang w:val="sl-SI"/>
        </w:rPr>
        <w:t>Marina Putnik, Legal representative</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FA0" w:rsidRDefault="00273FA0">
      <w:r>
        <w:separator/>
      </w:r>
    </w:p>
  </w:endnote>
  <w:endnote w:type="continuationSeparator" w:id="1">
    <w:p w:rsidR="00273FA0" w:rsidRDefault="00273F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090C0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090C0B" w:rsidRPr="001A21CD">
      <w:rPr>
        <w:rFonts w:ascii="Times New Roman" w:hAnsi="Times New Roman"/>
        <w:sz w:val="18"/>
        <w:szCs w:val="18"/>
      </w:rPr>
      <w:fldChar w:fldCharType="separate"/>
    </w:r>
    <w:r w:rsidR="00F9702B">
      <w:rPr>
        <w:rFonts w:ascii="Times New Roman" w:hAnsi="Times New Roman"/>
        <w:noProof/>
        <w:sz w:val="18"/>
        <w:szCs w:val="18"/>
        <w:lang w:val="en-GB"/>
      </w:rPr>
      <w:t>1</w:t>
    </w:r>
    <w:r w:rsidR="00090C0B"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090C0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090C0B" w:rsidRPr="001A21CD">
      <w:rPr>
        <w:rFonts w:ascii="Times New Roman" w:hAnsi="Times New Roman"/>
        <w:sz w:val="18"/>
        <w:szCs w:val="18"/>
      </w:rPr>
      <w:fldChar w:fldCharType="separate"/>
    </w:r>
    <w:r w:rsidR="00F9702B">
      <w:rPr>
        <w:rFonts w:ascii="Times New Roman" w:hAnsi="Times New Roman"/>
        <w:noProof/>
        <w:sz w:val="18"/>
        <w:szCs w:val="18"/>
        <w:lang w:val="en-GB"/>
      </w:rPr>
      <w:t>1</w:t>
    </w:r>
    <w:r w:rsidR="00090C0B" w:rsidRPr="001A21CD">
      <w:rPr>
        <w:rFonts w:ascii="Times New Roman" w:hAnsi="Times New Roman"/>
        <w:sz w:val="18"/>
        <w:szCs w:val="18"/>
      </w:rPr>
      <w:fldChar w:fldCharType="end"/>
    </w:r>
  </w:p>
  <w:p w:rsidR="00DE13B8" w:rsidRPr="00B07556" w:rsidRDefault="00090C0B"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90C0B">
      <w:rPr>
        <w:sz w:val="16"/>
      </w:rPr>
      <w:fldChar w:fldCharType="begin"/>
    </w:r>
    <w:r>
      <w:rPr>
        <w:sz w:val="16"/>
      </w:rPr>
      <w:instrText xml:space="preserve"> PAGE </w:instrText>
    </w:r>
    <w:r w:rsidR="00090C0B">
      <w:rPr>
        <w:sz w:val="16"/>
      </w:rPr>
      <w:fldChar w:fldCharType="separate"/>
    </w:r>
    <w:r w:rsidR="00760195">
      <w:rPr>
        <w:noProof/>
        <w:sz w:val="16"/>
      </w:rPr>
      <w:t>1</w:t>
    </w:r>
    <w:r w:rsidR="00090C0B">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FA0" w:rsidRDefault="00273FA0">
      <w:r>
        <w:separator/>
      </w:r>
    </w:p>
  </w:footnote>
  <w:footnote w:type="continuationSeparator" w:id="1">
    <w:p w:rsidR="00273FA0" w:rsidRDefault="00273F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68"/>
      <w:gridCol w:w="7635"/>
    </w:tblGrid>
    <w:tr w:rsidR="0047651F" w:rsidRPr="00750007" w:rsidTr="005E6E30">
      <w:tc>
        <w:tcPr>
          <w:tcW w:w="1368" w:type="dxa"/>
          <w:hideMark/>
        </w:tcPr>
        <w:p w:rsidR="0047651F" w:rsidRPr="00750007" w:rsidRDefault="0047651F" w:rsidP="005E6E30">
          <w:pPr>
            <w:jc w:val="center"/>
            <w:rPr>
              <w:b/>
              <w:szCs w:val="22"/>
            </w:rPr>
          </w:pPr>
          <w:r>
            <w:rPr>
              <w:b/>
              <w:noProof/>
              <w:snapToGrid/>
              <w:szCs w:val="22"/>
              <w:lang w:val="en-US"/>
            </w:rPr>
            <w:drawing>
              <wp:inline distT="0" distB="0" distL="0" distR="0">
                <wp:extent cx="685800" cy="685800"/>
                <wp:effectExtent l="19050" t="0" r="0" b="0"/>
                <wp:docPr id="1" name="Picture 1" descr="120pxgrb_vrsac_no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grb_vrsac_no24"/>
                        <pic:cNvPicPr>
                          <a:picLocks noChangeAspect="1" noChangeArrowheads="1"/>
                        </pic:cNvPicPr>
                      </pic:nvPicPr>
                      <pic:blipFill>
                        <a:blip r:embed="rId1"/>
                        <a:srcRect/>
                        <a:stretch>
                          <a:fillRect/>
                        </a:stretch>
                      </pic:blipFill>
                      <pic:spPr bwMode="auto">
                        <a:xfrm>
                          <a:off x="0" y="0"/>
                          <a:ext cx="685800" cy="685800"/>
                        </a:xfrm>
                        <a:prstGeom prst="rect">
                          <a:avLst/>
                        </a:prstGeom>
                        <a:noFill/>
                        <a:ln w="9525">
                          <a:noFill/>
                          <a:miter lim="800000"/>
                          <a:headEnd/>
                          <a:tailEnd/>
                        </a:ln>
                      </pic:spPr>
                    </pic:pic>
                  </a:graphicData>
                </a:graphic>
              </wp:inline>
            </w:drawing>
          </w:r>
        </w:p>
      </w:tc>
      <w:tc>
        <w:tcPr>
          <w:tcW w:w="7635" w:type="dxa"/>
          <w:vAlign w:val="center"/>
          <w:hideMark/>
        </w:tcPr>
        <w:p w:rsidR="0047651F" w:rsidRPr="00750007" w:rsidRDefault="0047651F" w:rsidP="005E6E30">
          <w:pPr>
            <w:spacing w:before="0"/>
            <w:rPr>
              <w:b/>
              <w:sz w:val="32"/>
              <w:szCs w:val="32"/>
              <w:shd w:val="clear" w:color="auto" w:fill="FFFFFF"/>
              <w:lang w:val="sr-Latn-CS"/>
            </w:rPr>
          </w:pPr>
          <w:r w:rsidRPr="00750007">
            <w:rPr>
              <w:b/>
              <w:sz w:val="32"/>
              <w:szCs w:val="32"/>
              <w:shd w:val="clear" w:color="auto" w:fill="FFFFFF"/>
            </w:rPr>
            <w:t>City of Vr</w:t>
          </w:r>
          <w:r w:rsidRPr="00750007">
            <w:rPr>
              <w:b/>
              <w:sz w:val="32"/>
              <w:szCs w:val="32"/>
              <w:shd w:val="clear" w:color="auto" w:fill="FFFFFF"/>
              <w:lang w:val="sr-Latn-CS"/>
            </w:rPr>
            <w:t>šac</w:t>
          </w:r>
        </w:p>
        <w:p w:rsidR="0047651F" w:rsidRPr="00750007" w:rsidRDefault="0047651F" w:rsidP="005E6E30">
          <w:pPr>
            <w:spacing w:before="0"/>
            <w:rPr>
              <w:b/>
              <w:szCs w:val="22"/>
              <w:shd w:val="clear" w:color="auto" w:fill="FFFFFF"/>
              <w:lang w:val="sr-Latn-CS"/>
            </w:rPr>
          </w:pPr>
          <w:r w:rsidRPr="00750007">
            <w:rPr>
              <w:b/>
              <w:szCs w:val="22"/>
              <w:shd w:val="clear" w:color="auto" w:fill="FFFFFF"/>
              <w:lang w:val="sr-Latn-CS"/>
            </w:rPr>
            <w:t>Trg pobede 1</w:t>
          </w:r>
        </w:p>
        <w:p w:rsidR="0047651F" w:rsidRPr="00750007" w:rsidRDefault="0047651F" w:rsidP="005E6E30">
          <w:pPr>
            <w:spacing w:before="0"/>
            <w:rPr>
              <w:b/>
              <w:szCs w:val="22"/>
              <w:lang w:val="sr-Latn-CS"/>
            </w:rPr>
          </w:pPr>
          <w:r w:rsidRPr="00750007">
            <w:rPr>
              <w:b/>
              <w:szCs w:val="22"/>
              <w:shd w:val="clear" w:color="auto" w:fill="FFFFFF"/>
              <w:lang w:val="sr-Latn-CS"/>
            </w:rPr>
            <w:t>26300 Vršac, Serbia</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0C0B"/>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3FA0"/>
    <w:rsid w:val="00274698"/>
    <w:rsid w:val="0028364A"/>
    <w:rsid w:val="00294190"/>
    <w:rsid w:val="0029605F"/>
    <w:rsid w:val="002A0041"/>
    <w:rsid w:val="002A26AD"/>
    <w:rsid w:val="002B5D66"/>
    <w:rsid w:val="002B6401"/>
    <w:rsid w:val="002C649A"/>
    <w:rsid w:val="002D0392"/>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C3A38"/>
    <w:rsid w:val="003D1DD6"/>
    <w:rsid w:val="003D3CAA"/>
    <w:rsid w:val="003D7611"/>
    <w:rsid w:val="003F2FA4"/>
    <w:rsid w:val="003F3B51"/>
    <w:rsid w:val="003F7DB7"/>
    <w:rsid w:val="0040221E"/>
    <w:rsid w:val="00403B68"/>
    <w:rsid w:val="0040595A"/>
    <w:rsid w:val="00420666"/>
    <w:rsid w:val="00426599"/>
    <w:rsid w:val="004300D4"/>
    <w:rsid w:val="004316F0"/>
    <w:rsid w:val="00447586"/>
    <w:rsid w:val="0045310F"/>
    <w:rsid w:val="004554CB"/>
    <w:rsid w:val="004607CD"/>
    <w:rsid w:val="004627DE"/>
    <w:rsid w:val="004729F0"/>
    <w:rsid w:val="0047651F"/>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92F9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77787"/>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00493"/>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04D56"/>
    <w:rsid w:val="00E13CDE"/>
    <w:rsid w:val="00E2190B"/>
    <w:rsid w:val="00E2682A"/>
    <w:rsid w:val="00E27678"/>
    <w:rsid w:val="00E340A7"/>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2B3C"/>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9702B"/>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255</Words>
  <Characters>1454</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2025-03-11T18:58:00Z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